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71DE9" w14:textId="77777777" w:rsidR="00AD061F" w:rsidRPr="00AD061F" w:rsidRDefault="00AD061F" w:rsidP="00AD061F">
      <w:pPr>
        <w:pStyle w:val="Heading1"/>
      </w:pPr>
      <w:r w:rsidRPr="00AD061F">
        <w:t>Settling-in Policy</w:t>
      </w:r>
    </w:p>
    <w:p w14:paraId="37A3604B" w14:textId="77777777" w:rsidR="00AD061F" w:rsidRPr="00AD061F" w:rsidRDefault="00AD061F" w:rsidP="00AD061F">
      <w:r w:rsidRPr="00AD061F">
        <w:t>At Wren’s Nursery we recognise that children settle best when they feel secure, safe and supported. A positive settling-in process helps children to form secure relationships, develop confidence and feel comfortable in the nursery environment.</w:t>
      </w:r>
    </w:p>
    <w:p w14:paraId="11B1DF43" w14:textId="77777777" w:rsidR="00AD061F" w:rsidRPr="00AD061F" w:rsidRDefault="00AD061F" w:rsidP="00AD061F">
      <w:r w:rsidRPr="00AD061F">
        <w:t>We understand that each child is unique and may respond differently when separating from their parents or carers. Therefore, our settling-in procedures are flexible and guided by the individual needs of the child and their family. We work in close partnership with parents and carers to ensure that the transition from home to nursery is as smooth and positive as possible.</w:t>
      </w:r>
    </w:p>
    <w:p w14:paraId="6FCEC1C9" w14:textId="77777777" w:rsidR="00AD061F" w:rsidRPr="00AD061F" w:rsidRDefault="00AD061F" w:rsidP="00AD061F">
      <w:r w:rsidRPr="00AD061F">
        <w:t xml:space="preserve">In accordance with the requirements of the </w:t>
      </w:r>
      <w:r w:rsidRPr="00AD061F">
        <w:rPr>
          <w:b/>
          <w:bCs/>
        </w:rPr>
        <w:t>Early Years Foundation Stage (EYFS) Statutory Framework</w:t>
      </w:r>
      <w:r w:rsidRPr="00AD061F">
        <w:t>, each child is assigned a Key Person who helps the child to become familiar with the nursery environment and supports their emotional well-being.</w:t>
      </w:r>
    </w:p>
    <w:p w14:paraId="69ED41EA" w14:textId="77777777" w:rsidR="00AD061F" w:rsidRPr="00AD061F" w:rsidRDefault="00AD061F" w:rsidP="00AD061F">
      <w:pPr>
        <w:pStyle w:val="Heading2"/>
      </w:pPr>
      <w:r w:rsidRPr="00AD061F">
        <w:t>Our aims are to:</w:t>
      </w:r>
    </w:p>
    <w:p w14:paraId="4E069EA0" w14:textId="77777777" w:rsidR="00AD061F" w:rsidRPr="00AD061F" w:rsidRDefault="00AD061F" w:rsidP="00AD061F">
      <w:pPr>
        <w:numPr>
          <w:ilvl w:val="0"/>
          <w:numId w:val="1"/>
        </w:numPr>
      </w:pPr>
      <w:r w:rsidRPr="00AD061F">
        <w:t>ensure children feel secure, happy and confident in the nursery environment</w:t>
      </w:r>
    </w:p>
    <w:p w14:paraId="6F003A30" w14:textId="77777777" w:rsidR="00AD061F" w:rsidRPr="00AD061F" w:rsidRDefault="00AD061F" w:rsidP="00AD061F">
      <w:pPr>
        <w:numPr>
          <w:ilvl w:val="0"/>
          <w:numId w:val="1"/>
        </w:numPr>
      </w:pPr>
      <w:r w:rsidRPr="00AD061F">
        <w:t>support children in building trusting relationships with staff</w:t>
      </w:r>
    </w:p>
    <w:p w14:paraId="76C52A03" w14:textId="77777777" w:rsidR="00AD061F" w:rsidRPr="00AD061F" w:rsidRDefault="00AD061F" w:rsidP="00AD061F">
      <w:pPr>
        <w:numPr>
          <w:ilvl w:val="0"/>
          <w:numId w:val="1"/>
        </w:numPr>
      </w:pPr>
      <w:r w:rsidRPr="00AD061F">
        <w:t>work closely with parents and carers during the transition from home to nursery</w:t>
      </w:r>
    </w:p>
    <w:p w14:paraId="04E9A88F" w14:textId="77777777" w:rsidR="00AD061F" w:rsidRPr="00AD061F" w:rsidRDefault="00AD061F" w:rsidP="00AD061F">
      <w:pPr>
        <w:numPr>
          <w:ilvl w:val="0"/>
          <w:numId w:val="1"/>
        </w:numPr>
      </w:pPr>
      <w:r w:rsidRPr="00AD061F">
        <w:t>respect the individual needs, routines and preferences of each child</w:t>
      </w:r>
    </w:p>
    <w:p w14:paraId="12F425FB" w14:textId="77777777" w:rsidR="00AD061F" w:rsidRPr="00AD061F" w:rsidRDefault="00AD061F" w:rsidP="00AD061F">
      <w:pPr>
        <w:pStyle w:val="Heading2"/>
      </w:pPr>
      <w:r w:rsidRPr="00AD061F">
        <w:t>Our settling-in procedures include:</w:t>
      </w:r>
    </w:p>
    <w:p w14:paraId="3B61D238" w14:textId="77777777" w:rsidR="00AD061F" w:rsidRPr="00AD061F" w:rsidRDefault="00AD061F" w:rsidP="00AD061F">
      <w:pPr>
        <w:numPr>
          <w:ilvl w:val="0"/>
          <w:numId w:val="2"/>
        </w:numPr>
      </w:pPr>
      <w:r w:rsidRPr="00AD061F">
        <w:t>Inviting parents or carers to visit the nursery prior to their child starting, allowing the child to become familiar with the environment, staff and routines.</w:t>
      </w:r>
    </w:p>
    <w:p w14:paraId="32CA857D" w14:textId="77777777" w:rsidR="00AD061F" w:rsidRPr="00AD061F" w:rsidRDefault="00AD061F" w:rsidP="00AD061F">
      <w:pPr>
        <w:numPr>
          <w:ilvl w:val="0"/>
          <w:numId w:val="2"/>
        </w:numPr>
      </w:pPr>
      <w:r w:rsidRPr="00AD061F">
        <w:t xml:space="preserve">Agreeing with parents how we will introduce and settle their child into the group, </w:t>
      </w:r>
      <w:proofErr w:type="gramStart"/>
      <w:r w:rsidRPr="00AD061F">
        <w:t>taking into account</w:t>
      </w:r>
      <w:proofErr w:type="gramEnd"/>
      <w:r w:rsidRPr="00AD061F">
        <w:t xml:space="preserve"> the child’s individual needs, personality and previous experiences.</w:t>
      </w:r>
    </w:p>
    <w:p w14:paraId="1E6FC967" w14:textId="77777777" w:rsidR="00AD061F" w:rsidRPr="00AD061F" w:rsidRDefault="00AD061F" w:rsidP="00AD061F">
      <w:pPr>
        <w:numPr>
          <w:ilvl w:val="0"/>
          <w:numId w:val="2"/>
        </w:numPr>
      </w:pPr>
      <w:r w:rsidRPr="00AD061F">
        <w:t>Ensuring the individual needs of the child and their family are recognised, respected and supported.</w:t>
      </w:r>
    </w:p>
    <w:p w14:paraId="418E48B6" w14:textId="77777777" w:rsidR="00AD061F" w:rsidRPr="00AD061F" w:rsidRDefault="00AD061F" w:rsidP="00AD061F">
      <w:pPr>
        <w:numPr>
          <w:ilvl w:val="0"/>
          <w:numId w:val="2"/>
        </w:numPr>
      </w:pPr>
      <w:r w:rsidRPr="00AD061F">
        <w:t>Assigning each child a Key Person who will support the child’s emotional well-being and help them to settle (see Key Person Policy).</w:t>
      </w:r>
    </w:p>
    <w:p w14:paraId="0A885539" w14:textId="77777777" w:rsidR="00AD061F" w:rsidRPr="00AD061F" w:rsidRDefault="00AD061F" w:rsidP="00AD061F">
      <w:pPr>
        <w:numPr>
          <w:ilvl w:val="0"/>
          <w:numId w:val="2"/>
        </w:numPr>
      </w:pPr>
      <w:r w:rsidRPr="00AD061F">
        <w:t>Introducing new children to the nursery in small numbers where possible, allowing staff to provide appropriate attention and support.</w:t>
      </w:r>
    </w:p>
    <w:p w14:paraId="2B3A1CC9" w14:textId="77777777" w:rsidR="00AD061F" w:rsidRPr="00AD061F" w:rsidRDefault="00AD061F" w:rsidP="00AD061F">
      <w:pPr>
        <w:numPr>
          <w:ilvl w:val="0"/>
          <w:numId w:val="2"/>
        </w:numPr>
      </w:pPr>
      <w:r w:rsidRPr="00AD061F">
        <w:t>Allowing sufficient time for each child to settle at their own pace, offering reassurance, comfort and consistent support.</w:t>
      </w:r>
    </w:p>
    <w:p w14:paraId="6F6F23E2" w14:textId="77777777" w:rsidR="00AD061F" w:rsidRPr="00AD061F" w:rsidRDefault="00AD061F" w:rsidP="00AD061F">
      <w:pPr>
        <w:numPr>
          <w:ilvl w:val="0"/>
          <w:numId w:val="2"/>
        </w:numPr>
      </w:pPr>
      <w:r w:rsidRPr="00AD061F">
        <w:t>Encouraging parents or carers, where appropriate, to begin with short separation periods which can gradually increase as the child becomes more confident.</w:t>
      </w:r>
    </w:p>
    <w:p w14:paraId="15C07F47" w14:textId="77777777" w:rsidR="00AD061F" w:rsidRPr="00AD061F" w:rsidRDefault="00AD061F" w:rsidP="00AD061F">
      <w:pPr>
        <w:numPr>
          <w:ilvl w:val="0"/>
          <w:numId w:val="2"/>
        </w:numPr>
      </w:pPr>
      <w:r w:rsidRPr="00AD061F">
        <w:t>Maintaining open communication with parents and carers, offering reassurance and providing updates about their child’s well-being and activities during the session.</w:t>
      </w:r>
    </w:p>
    <w:p w14:paraId="14DF891C" w14:textId="77777777" w:rsidR="00AD061F" w:rsidRPr="00AD061F" w:rsidRDefault="00AD061F" w:rsidP="00AD061F">
      <w:pPr>
        <w:numPr>
          <w:ilvl w:val="0"/>
          <w:numId w:val="2"/>
        </w:numPr>
      </w:pPr>
      <w:r w:rsidRPr="00AD061F">
        <w:t xml:space="preserve">Contacting parents or carers if their child remains highly distressed or unable to </w:t>
      </w:r>
      <w:proofErr w:type="gramStart"/>
      <w:r w:rsidRPr="00AD061F">
        <w:t>settle, and</w:t>
      </w:r>
      <w:proofErr w:type="gramEnd"/>
      <w:r w:rsidRPr="00AD061F">
        <w:t xml:space="preserve"> discussing appropriate next steps.</w:t>
      </w:r>
    </w:p>
    <w:p w14:paraId="5E9BA121" w14:textId="77777777" w:rsidR="00AD061F" w:rsidRPr="00AD061F" w:rsidRDefault="00AD061F" w:rsidP="00AD061F">
      <w:pPr>
        <w:pStyle w:val="Heading2"/>
      </w:pPr>
      <w:r w:rsidRPr="00AD061F">
        <w:lastRenderedPageBreak/>
        <w:t>Key Person relationships</w:t>
      </w:r>
    </w:p>
    <w:p w14:paraId="13816467" w14:textId="77777777" w:rsidR="00AD061F" w:rsidRPr="00AD061F" w:rsidRDefault="00AD061F" w:rsidP="00AD061F">
      <w:r w:rsidRPr="00AD061F">
        <w:t>Although a Key Person is allocated to each child, we recognise that children may naturally develop a stronger attachment to another member of staff. If this occurs, we will ensure that the child receives appropriate support from that staff member while maintaining communication with the allocated Key Person. This helps the child to feel secure while gradually building confidence within their Key Group.</w:t>
      </w:r>
    </w:p>
    <w:p w14:paraId="65F58F18" w14:textId="77777777" w:rsidR="00AD061F" w:rsidRPr="00AD061F" w:rsidRDefault="00AD061F" w:rsidP="00AD061F">
      <w:pPr>
        <w:pStyle w:val="Heading2"/>
      </w:pPr>
      <w:r w:rsidRPr="00AD061F">
        <w:t>Taster Sessions and Baseline Assessment</w:t>
      </w:r>
    </w:p>
    <w:p w14:paraId="187F7718" w14:textId="77777777" w:rsidR="00AD061F" w:rsidRPr="00AD061F" w:rsidRDefault="00AD061F" w:rsidP="00AD061F">
      <w:r w:rsidRPr="00AD061F">
        <w:t xml:space="preserve">During a child’s initial taster session, the assigned Key Person will meet with parents or carers to complete a short </w:t>
      </w:r>
      <w:r w:rsidRPr="00AD061F">
        <w:rPr>
          <w:b/>
          <w:bCs/>
        </w:rPr>
        <w:t>Parent Baseline Assessment</w:t>
      </w:r>
      <w:r w:rsidRPr="00AD061F">
        <w:t>. This discussion allows us to:</w:t>
      </w:r>
    </w:p>
    <w:p w14:paraId="6D08925B" w14:textId="77777777" w:rsidR="00AD061F" w:rsidRPr="00AD061F" w:rsidRDefault="00AD061F" w:rsidP="00AD061F">
      <w:pPr>
        <w:numPr>
          <w:ilvl w:val="0"/>
          <w:numId w:val="3"/>
        </w:numPr>
      </w:pPr>
      <w:r w:rsidRPr="00AD061F">
        <w:t>understand the child’s starting points and stage of development</w:t>
      </w:r>
    </w:p>
    <w:p w14:paraId="7CE3A790" w14:textId="77777777" w:rsidR="00AD061F" w:rsidRPr="00AD061F" w:rsidRDefault="00AD061F" w:rsidP="00AD061F">
      <w:pPr>
        <w:numPr>
          <w:ilvl w:val="0"/>
          <w:numId w:val="3"/>
        </w:numPr>
      </w:pPr>
      <w:r w:rsidRPr="00AD061F">
        <w:t>learn about the child’s interests, routines, comforters and preferences</w:t>
      </w:r>
    </w:p>
    <w:p w14:paraId="44A03EEA" w14:textId="77777777" w:rsidR="00AD061F" w:rsidRPr="00AD061F" w:rsidRDefault="00AD061F" w:rsidP="00AD061F">
      <w:pPr>
        <w:numPr>
          <w:ilvl w:val="0"/>
          <w:numId w:val="3"/>
        </w:numPr>
      </w:pPr>
      <w:r w:rsidRPr="00AD061F">
        <w:t>identify any additional needs or support required</w:t>
      </w:r>
    </w:p>
    <w:p w14:paraId="529A7DBC" w14:textId="77777777" w:rsidR="00AD061F" w:rsidRPr="00AD061F" w:rsidRDefault="00AD061F" w:rsidP="00AD061F">
      <w:pPr>
        <w:numPr>
          <w:ilvl w:val="0"/>
          <w:numId w:val="3"/>
        </w:numPr>
      </w:pPr>
      <w:r w:rsidRPr="00AD061F">
        <w:t>gather information that will help support the child during the settling-in process.</w:t>
      </w:r>
    </w:p>
    <w:p w14:paraId="0BD67043" w14:textId="77777777" w:rsidR="00AD061F" w:rsidRPr="00AD061F" w:rsidRDefault="00AD061F" w:rsidP="00AD061F">
      <w:r w:rsidRPr="00AD061F">
        <w:t>This information helps practitioners plan appropriate support and learning opportunities, ensuring that each child feels welcomed, understood and valued from the very beginning of their nursery experience.</w:t>
      </w:r>
    </w:p>
    <w:p w14:paraId="278616B6"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726DE1"/>
    <w:multiLevelType w:val="multilevel"/>
    <w:tmpl w:val="4CDCF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D33B3"/>
    <w:multiLevelType w:val="multilevel"/>
    <w:tmpl w:val="1DFCB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F47D36"/>
    <w:multiLevelType w:val="multilevel"/>
    <w:tmpl w:val="BC408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8875854">
    <w:abstractNumId w:val="0"/>
  </w:num>
  <w:num w:numId="2" w16cid:durableId="1174147431">
    <w:abstractNumId w:val="2"/>
  </w:num>
  <w:num w:numId="3" w16cid:durableId="5727378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61F"/>
    <w:rsid w:val="004C0F93"/>
    <w:rsid w:val="006D07F3"/>
    <w:rsid w:val="00AD0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87DB"/>
  <w15:chartTrackingRefBased/>
  <w15:docId w15:val="{D20E9685-1D6F-4FAC-B18B-1672A90E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0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D0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06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06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06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06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06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06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06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06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D06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06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06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06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06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06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06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061F"/>
    <w:rPr>
      <w:rFonts w:eastAsiaTheme="majorEastAsia" w:cstheme="majorBidi"/>
      <w:color w:val="272727" w:themeColor="text1" w:themeTint="D8"/>
    </w:rPr>
  </w:style>
  <w:style w:type="paragraph" w:styleId="Title">
    <w:name w:val="Title"/>
    <w:basedOn w:val="Normal"/>
    <w:next w:val="Normal"/>
    <w:link w:val="TitleChar"/>
    <w:uiPriority w:val="10"/>
    <w:qFormat/>
    <w:rsid w:val="00AD0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0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06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06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061F"/>
    <w:pPr>
      <w:spacing w:before="160"/>
      <w:jc w:val="center"/>
    </w:pPr>
    <w:rPr>
      <w:i/>
      <w:iCs/>
      <w:color w:val="404040" w:themeColor="text1" w:themeTint="BF"/>
    </w:rPr>
  </w:style>
  <w:style w:type="character" w:customStyle="1" w:styleId="QuoteChar">
    <w:name w:val="Quote Char"/>
    <w:basedOn w:val="DefaultParagraphFont"/>
    <w:link w:val="Quote"/>
    <w:uiPriority w:val="29"/>
    <w:rsid w:val="00AD061F"/>
    <w:rPr>
      <w:i/>
      <w:iCs/>
      <w:color w:val="404040" w:themeColor="text1" w:themeTint="BF"/>
    </w:rPr>
  </w:style>
  <w:style w:type="paragraph" w:styleId="ListParagraph">
    <w:name w:val="List Paragraph"/>
    <w:basedOn w:val="Normal"/>
    <w:uiPriority w:val="34"/>
    <w:qFormat/>
    <w:rsid w:val="00AD061F"/>
    <w:pPr>
      <w:ind w:left="720"/>
      <w:contextualSpacing/>
    </w:pPr>
  </w:style>
  <w:style w:type="character" w:styleId="IntenseEmphasis">
    <w:name w:val="Intense Emphasis"/>
    <w:basedOn w:val="DefaultParagraphFont"/>
    <w:uiPriority w:val="21"/>
    <w:qFormat/>
    <w:rsid w:val="00AD061F"/>
    <w:rPr>
      <w:i/>
      <w:iCs/>
      <w:color w:val="0F4761" w:themeColor="accent1" w:themeShade="BF"/>
    </w:rPr>
  </w:style>
  <w:style w:type="paragraph" w:styleId="IntenseQuote">
    <w:name w:val="Intense Quote"/>
    <w:basedOn w:val="Normal"/>
    <w:next w:val="Normal"/>
    <w:link w:val="IntenseQuoteChar"/>
    <w:uiPriority w:val="30"/>
    <w:qFormat/>
    <w:rsid w:val="00AD0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061F"/>
    <w:rPr>
      <w:i/>
      <w:iCs/>
      <w:color w:val="0F4761" w:themeColor="accent1" w:themeShade="BF"/>
    </w:rPr>
  </w:style>
  <w:style w:type="character" w:styleId="IntenseReference">
    <w:name w:val="Intense Reference"/>
    <w:basedOn w:val="DefaultParagraphFont"/>
    <w:uiPriority w:val="32"/>
    <w:qFormat/>
    <w:rsid w:val="00AD06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F73FB-8B2F-4F80-99C9-4207191E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540</Words>
  <Characters>3078</Characters>
  <Application>Microsoft Office Word</Application>
  <DocSecurity>0</DocSecurity>
  <Lines>25</Lines>
  <Paragraphs>7</Paragraphs>
  <ScaleCrop>false</ScaleCrop>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1</cp:revision>
  <dcterms:created xsi:type="dcterms:W3CDTF">2026-03-02T11:56:00Z</dcterms:created>
  <dcterms:modified xsi:type="dcterms:W3CDTF">2026-03-02T11:58:00Z</dcterms:modified>
</cp:coreProperties>
</file>