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EF6E" w14:textId="18175EEC" w:rsidR="004171E4" w:rsidRPr="004171E4" w:rsidRDefault="004171E4" w:rsidP="004171E4">
      <w:pPr>
        <w:pStyle w:val="Heading1"/>
      </w:pPr>
      <w:r w:rsidRPr="004171E4">
        <w:t>Wren’s Nursery</w:t>
      </w:r>
      <w:r>
        <w:t xml:space="preserve"> </w:t>
      </w:r>
      <w:r w:rsidRPr="004171E4">
        <w:t>Inclusion Policy</w:t>
      </w:r>
    </w:p>
    <w:p w14:paraId="0D9C4E53" w14:textId="77777777" w:rsidR="004171E4" w:rsidRPr="004171E4" w:rsidRDefault="004171E4" w:rsidP="004171E4">
      <w:pPr>
        <w:pStyle w:val="Heading2"/>
      </w:pPr>
      <w:r w:rsidRPr="004171E4">
        <w:t>Rationale</w:t>
      </w:r>
    </w:p>
    <w:p w14:paraId="4075828B" w14:textId="77777777" w:rsidR="004171E4" w:rsidRPr="004171E4" w:rsidRDefault="004171E4" w:rsidP="004171E4">
      <w:r w:rsidRPr="004171E4">
        <w:t xml:space="preserve">At Wren’s Nursery we believe that </w:t>
      </w:r>
      <w:r w:rsidRPr="004171E4">
        <w:rPr>
          <w:b/>
          <w:bCs/>
        </w:rPr>
        <w:t>every child is unique, valued and capable</w:t>
      </w:r>
      <w:r w:rsidRPr="004171E4">
        <w:t>. We are committed to providing an inclusive environment where all children are supported to thrive, achieve, and feel a strong sense of belonging.</w:t>
      </w:r>
    </w:p>
    <w:p w14:paraId="771DF7C4" w14:textId="77777777" w:rsidR="004171E4" w:rsidRPr="004171E4" w:rsidRDefault="004171E4" w:rsidP="004171E4">
      <w:r w:rsidRPr="004171E4">
        <w:t xml:space="preserve">We recognise that children develop at different rates and in different ways. Through high-quality teaching, early identification of need, and strong partnerships with families and professionals, we ensure that every child can access a </w:t>
      </w:r>
      <w:r w:rsidRPr="004171E4">
        <w:rPr>
          <w:b/>
          <w:bCs/>
        </w:rPr>
        <w:t>broad, balanced and relevant curriculum</w:t>
      </w:r>
      <w:r w:rsidRPr="004171E4">
        <w:t xml:space="preserve"> in line with the </w:t>
      </w:r>
      <w:r w:rsidRPr="004171E4">
        <w:rPr>
          <w:b/>
          <w:bCs/>
        </w:rPr>
        <w:t>Early Years Foundation Stage (EYFS)</w:t>
      </w:r>
      <w:r w:rsidRPr="004171E4">
        <w:t>.</w:t>
      </w:r>
    </w:p>
    <w:p w14:paraId="53B72246" w14:textId="77777777" w:rsidR="004171E4" w:rsidRPr="004171E4" w:rsidRDefault="004171E4" w:rsidP="004171E4">
      <w:r w:rsidRPr="004171E4">
        <w:t xml:space="preserve">We actively identify and remove barriers to learning and participation and provide appropriate support for children with </w:t>
      </w:r>
      <w:r w:rsidRPr="004171E4">
        <w:rPr>
          <w:b/>
          <w:bCs/>
        </w:rPr>
        <w:t>Special Educational Needs and Disabilities (SEND)</w:t>
      </w:r>
      <w:r w:rsidRPr="004171E4">
        <w:t xml:space="preserve"> as well as for children who demonstrate </w:t>
      </w:r>
      <w:proofErr w:type="gramStart"/>
      <w:r w:rsidRPr="004171E4">
        <w:t>particular strengths</w:t>
      </w:r>
      <w:proofErr w:type="gramEnd"/>
      <w:r w:rsidRPr="004171E4">
        <w:t xml:space="preserve"> or aptitudes.</w:t>
      </w:r>
    </w:p>
    <w:p w14:paraId="35907F0D" w14:textId="77777777" w:rsidR="004171E4" w:rsidRPr="004171E4" w:rsidRDefault="004171E4" w:rsidP="004171E4">
      <w:pPr>
        <w:pStyle w:val="Heading2"/>
      </w:pPr>
      <w:r w:rsidRPr="004171E4">
        <w:t>Aims</w:t>
      </w:r>
    </w:p>
    <w:p w14:paraId="0366E4ED" w14:textId="77777777" w:rsidR="004171E4" w:rsidRPr="004171E4" w:rsidRDefault="004171E4" w:rsidP="004171E4">
      <w:r w:rsidRPr="004171E4">
        <w:t>We aim to:</w:t>
      </w:r>
    </w:p>
    <w:p w14:paraId="1D690B5A" w14:textId="77777777" w:rsidR="004171E4" w:rsidRPr="004171E4" w:rsidRDefault="004171E4" w:rsidP="004171E4">
      <w:pPr>
        <w:numPr>
          <w:ilvl w:val="0"/>
          <w:numId w:val="1"/>
        </w:numPr>
      </w:pPr>
      <w:r w:rsidRPr="004171E4">
        <w:t>Include and value every child as part of the Wren’s Nursery community</w:t>
      </w:r>
    </w:p>
    <w:p w14:paraId="61E53876" w14:textId="77777777" w:rsidR="004171E4" w:rsidRPr="004171E4" w:rsidRDefault="004171E4" w:rsidP="004171E4">
      <w:pPr>
        <w:numPr>
          <w:ilvl w:val="0"/>
          <w:numId w:val="1"/>
        </w:numPr>
      </w:pPr>
      <w:r w:rsidRPr="004171E4">
        <w:t>Promote children’s confidence, wellbeing and self-esteem</w:t>
      </w:r>
    </w:p>
    <w:p w14:paraId="31B3EC9F" w14:textId="77777777" w:rsidR="004171E4" w:rsidRPr="004171E4" w:rsidRDefault="004171E4" w:rsidP="004171E4">
      <w:pPr>
        <w:numPr>
          <w:ilvl w:val="0"/>
          <w:numId w:val="1"/>
        </w:numPr>
      </w:pPr>
      <w:r w:rsidRPr="004171E4">
        <w:t>Provide equal access to learning, play and opportunities</w:t>
      </w:r>
    </w:p>
    <w:p w14:paraId="5E895CDD" w14:textId="77777777" w:rsidR="004171E4" w:rsidRPr="004171E4" w:rsidRDefault="004171E4" w:rsidP="004171E4">
      <w:pPr>
        <w:numPr>
          <w:ilvl w:val="0"/>
          <w:numId w:val="1"/>
        </w:numPr>
      </w:pPr>
      <w:r w:rsidRPr="004171E4">
        <w:t>Identify and respond early to any additional needs</w:t>
      </w:r>
    </w:p>
    <w:p w14:paraId="56BC609A" w14:textId="77777777" w:rsidR="004171E4" w:rsidRPr="004171E4" w:rsidRDefault="004171E4" w:rsidP="004171E4">
      <w:pPr>
        <w:numPr>
          <w:ilvl w:val="0"/>
          <w:numId w:val="1"/>
        </w:numPr>
      </w:pPr>
      <w:r w:rsidRPr="004171E4">
        <w:t>Work in partnership with parents, carers and external professionals</w:t>
      </w:r>
    </w:p>
    <w:p w14:paraId="13D2D761" w14:textId="77777777" w:rsidR="004171E4" w:rsidRPr="004171E4" w:rsidRDefault="004171E4" w:rsidP="004171E4">
      <w:r w:rsidRPr="004171E4">
        <w:t>We provide appropriate and personalised support, which may include:</w:t>
      </w:r>
    </w:p>
    <w:p w14:paraId="1A9D5924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Differentiated activities and teaching within the nursery</w:t>
      </w:r>
    </w:p>
    <w:p w14:paraId="217176B3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Tailored support or interventions where needed</w:t>
      </w:r>
    </w:p>
    <w:p w14:paraId="18E3627C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Additional adult support, including 1:1 support when appropriate</w:t>
      </w:r>
    </w:p>
    <w:p w14:paraId="6645DE06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Physical and environmental adaptations</w:t>
      </w:r>
    </w:p>
    <w:p w14:paraId="2163881D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Specialist equipment or resources</w:t>
      </w:r>
    </w:p>
    <w:p w14:paraId="026984A6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Support from external professionals (with parental consent)</w:t>
      </w:r>
    </w:p>
    <w:p w14:paraId="25128C0E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Individual plans, reviews and targeted strategies</w:t>
      </w:r>
    </w:p>
    <w:p w14:paraId="5393ADF5" w14:textId="77777777" w:rsidR="004171E4" w:rsidRPr="004171E4" w:rsidRDefault="004171E4" w:rsidP="004171E4">
      <w:pPr>
        <w:numPr>
          <w:ilvl w:val="0"/>
          <w:numId w:val="2"/>
        </w:numPr>
      </w:pPr>
      <w:r w:rsidRPr="004171E4">
        <w:t>Ongoing communication and collaboration with families</w:t>
      </w:r>
    </w:p>
    <w:p w14:paraId="2E579172" w14:textId="02C7B4B2" w:rsidR="004171E4" w:rsidRPr="004171E4" w:rsidRDefault="004171E4" w:rsidP="004171E4">
      <w:pPr>
        <w:pStyle w:val="Heading2"/>
      </w:pPr>
      <w:r w:rsidRPr="004171E4">
        <w:t>Guidelines</w:t>
      </w:r>
      <w:r>
        <w:t xml:space="preserve"> </w:t>
      </w:r>
      <w:r w:rsidRPr="004171E4">
        <w:t>Roles and Responsibilities</w:t>
      </w:r>
    </w:p>
    <w:p w14:paraId="70739D13" w14:textId="77777777" w:rsidR="004171E4" w:rsidRPr="004171E4" w:rsidRDefault="004171E4" w:rsidP="004171E4">
      <w:pPr>
        <w:pStyle w:val="Heading3"/>
      </w:pPr>
      <w:r w:rsidRPr="004171E4">
        <w:t>All Staff</w:t>
      </w:r>
    </w:p>
    <w:p w14:paraId="1E5DD9DD" w14:textId="77777777" w:rsidR="004171E4" w:rsidRPr="004171E4" w:rsidRDefault="004171E4" w:rsidP="004171E4">
      <w:r w:rsidRPr="004171E4">
        <w:t>All staff are responsible for promoting inclusion and equality by:</w:t>
      </w:r>
    </w:p>
    <w:p w14:paraId="117BC5C9" w14:textId="77777777" w:rsidR="004171E4" w:rsidRPr="004171E4" w:rsidRDefault="004171E4" w:rsidP="004171E4">
      <w:pPr>
        <w:numPr>
          <w:ilvl w:val="0"/>
          <w:numId w:val="3"/>
        </w:numPr>
      </w:pPr>
      <w:r w:rsidRPr="004171E4">
        <w:t>Providing high-quality, inclusive teaching and care</w:t>
      </w:r>
    </w:p>
    <w:p w14:paraId="545F62F8" w14:textId="77777777" w:rsidR="004171E4" w:rsidRPr="004171E4" w:rsidRDefault="004171E4" w:rsidP="004171E4">
      <w:pPr>
        <w:numPr>
          <w:ilvl w:val="0"/>
          <w:numId w:val="3"/>
        </w:numPr>
      </w:pPr>
      <w:r w:rsidRPr="004171E4">
        <w:lastRenderedPageBreak/>
        <w:t>Having high expectations for all children</w:t>
      </w:r>
    </w:p>
    <w:p w14:paraId="6A64B1B6" w14:textId="77777777" w:rsidR="004171E4" w:rsidRPr="004171E4" w:rsidRDefault="004171E4" w:rsidP="004171E4">
      <w:pPr>
        <w:numPr>
          <w:ilvl w:val="0"/>
          <w:numId w:val="3"/>
        </w:numPr>
      </w:pPr>
      <w:r w:rsidRPr="004171E4">
        <w:t>Identifying concerns early and acting on them</w:t>
      </w:r>
    </w:p>
    <w:p w14:paraId="3402895B" w14:textId="77777777" w:rsidR="004171E4" w:rsidRPr="004171E4" w:rsidRDefault="004171E4" w:rsidP="004171E4">
      <w:pPr>
        <w:numPr>
          <w:ilvl w:val="0"/>
          <w:numId w:val="3"/>
        </w:numPr>
      </w:pPr>
      <w:r w:rsidRPr="004171E4">
        <w:t>Following agreed strategies and support plans</w:t>
      </w:r>
    </w:p>
    <w:p w14:paraId="4C36BECC" w14:textId="77777777" w:rsidR="004171E4" w:rsidRPr="004171E4" w:rsidRDefault="004171E4" w:rsidP="004171E4">
      <w:pPr>
        <w:pStyle w:val="Heading3"/>
      </w:pPr>
      <w:r w:rsidRPr="004171E4">
        <w:t>Nursery Manager / SENCo</w:t>
      </w:r>
    </w:p>
    <w:p w14:paraId="6B42813B" w14:textId="77777777" w:rsidR="004171E4" w:rsidRPr="004171E4" w:rsidRDefault="004171E4" w:rsidP="004171E4">
      <w:r w:rsidRPr="004171E4">
        <w:t>The Nursery Manager (or designated SENCo) is responsible for:</w:t>
      </w:r>
    </w:p>
    <w:p w14:paraId="7164AE90" w14:textId="77777777" w:rsidR="004171E4" w:rsidRPr="004171E4" w:rsidRDefault="004171E4" w:rsidP="004171E4">
      <w:pPr>
        <w:numPr>
          <w:ilvl w:val="0"/>
          <w:numId w:val="4"/>
        </w:numPr>
      </w:pPr>
      <w:r w:rsidRPr="004171E4">
        <w:t>Overseeing inclusive practice across the nursery</w:t>
      </w:r>
    </w:p>
    <w:p w14:paraId="3E89CD83" w14:textId="77777777" w:rsidR="004171E4" w:rsidRPr="004171E4" w:rsidRDefault="004171E4" w:rsidP="004171E4">
      <w:pPr>
        <w:numPr>
          <w:ilvl w:val="0"/>
          <w:numId w:val="4"/>
        </w:numPr>
      </w:pPr>
      <w:r w:rsidRPr="004171E4">
        <w:t>Supporting and training staff</w:t>
      </w:r>
    </w:p>
    <w:p w14:paraId="479DF687" w14:textId="77777777" w:rsidR="004171E4" w:rsidRPr="004171E4" w:rsidRDefault="004171E4" w:rsidP="004171E4">
      <w:pPr>
        <w:numPr>
          <w:ilvl w:val="0"/>
          <w:numId w:val="4"/>
        </w:numPr>
      </w:pPr>
      <w:r w:rsidRPr="004171E4">
        <w:t>Coordinating SEND provision</w:t>
      </w:r>
    </w:p>
    <w:p w14:paraId="12076E04" w14:textId="468E700D" w:rsidR="004171E4" w:rsidRPr="004171E4" w:rsidRDefault="004171E4" w:rsidP="004171E4">
      <w:pPr>
        <w:numPr>
          <w:ilvl w:val="0"/>
          <w:numId w:val="4"/>
        </w:numPr>
      </w:pPr>
      <w:r w:rsidRPr="004171E4">
        <w:t>Liaising with</w:t>
      </w:r>
      <w:r>
        <w:t xml:space="preserve"> Keyworkers</w:t>
      </w:r>
      <w:r w:rsidRPr="004171E4">
        <w:t xml:space="preserve"> parents, carers and external professionals</w:t>
      </w:r>
    </w:p>
    <w:p w14:paraId="4214422E" w14:textId="77777777" w:rsidR="004171E4" w:rsidRPr="004171E4" w:rsidRDefault="004171E4" w:rsidP="004171E4">
      <w:pPr>
        <w:numPr>
          <w:ilvl w:val="0"/>
          <w:numId w:val="4"/>
        </w:numPr>
      </w:pPr>
      <w:r w:rsidRPr="004171E4">
        <w:t>Ensuring appropriate documentation and records are kept</w:t>
      </w:r>
    </w:p>
    <w:p w14:paraId="1E3BB76E" w14:textId="460C7506" w:rsidR="004171E4" w:rsidRPr="004171E4" w:rsidRDefault="004171E4" w:rsidP="004171E4">
      <w:pPr>
        <w:numPr>
          <w:ilvl w:val="0"/>
          <w:numId w:val="4"/>
        </w:numPr>
      </w:pPr>
      <w:r>
        <w:t>Co-ordinating</w:t>
      </w:r>
      <w:r w:rsidRPr="004171E4">
        <w:t xml:space="preserve"> review meetings</w:t>
      </w:r>
    </w:p>
    <w:p w14:paraId="260B5839" w14:textId="77777777" w:rsidR="004171E4" w:rsidRPr="004171E4" w:rsidRDefault="004171E4" w:rsidP="004171E4">
      <w:pPr>
        <w:pStyle w:val="Heading3"/>
      </w:pPr>
      <w:r w:rsidRPr="004171E4">
        <w:t>Key Worker</w:t>
      </w:r>
    </w:p>
    <w:p w14:paraId="1C444B77" w14:textId="77777777" w:rsidR="004171E4" w:rsidRPr="004171E4" w:rsidRDefault="004171E4" w:rsidP="004171E4">
      <w:r w:rsidRPr="004171E4">
        <w:t>The Key Worker:</w:t>
      </w:r>
    </w:p>
    <w:p w14:paraId="030FD606" w14:textId="77777777" w:rsidR="004171E4" w:rsidRPr="004171E4" w:rsidRDefault="004171E4" w:rsidP="004171E4">
      <w:pPr>
        <w:numPr>
          <w:ilvl w:val="0"/>
          <w:numId w:val="5"/>
        </w:numPr>
      </w:pPr>
      <w:r w:rsidRPr="004171E4">
        <w:t>Monitors the development, wellbeing and progress of each child</w:t>
      </w:r>
    </w:p>
    <w:p w14:paraId="119243BA" w14:textId="77777777" w:rsidR="004171E4" w:rsidRPr="004171E4" w:rsidRDefault="004171E4" w:rsidP="004171E4">
      <w:pPr>
        <w:numPr>
          <w:ilvl w:val="0"/>
          <w:numId w:val="5"/>
        </w:numPr>
      </w:pPr>
      <w:r w:rsidRPr="004171E4">
        <w:t>Identifies emerging concerns or additional needs</w:t>
      </w:r>
    </w:p>
    <w:p w14:paraId="333CFC1B" w14:textId="77777777" w:rsidR="004171E4" w:rsidRPr="004171E4" w:rsidRDefault="004171E4" w:rsidP="004171E4">
      <w:pPr>
        <w:numPr>
          <w:ilvl w:val="0"/>
          <w:numId w:val="5"/>
        </w:numPr>
      </w:pPr>
      <w:r w:rsidRPr="004171E4">
        <w:t>Implements strategies and support plans</w:t>
      </w:r>
    </w:p>
    <w:p w14:paraId="45A077DE" w14:textId="7D1A13E4" w:rsidR="004171E4" w:rsidRPr="004171E4" w:rsidRDefault="004171E4" w:rsidP="004171E4">
      <w:pPr>
        <w:numPr>
          <w:ilvl w:val="0"/>
          <w:numId w:val="5"/>
        </w:numPr>
      </w:pPr>
      <w:r w:rsidRPr="004171E4">
        <w:t>Works closely with parents and carers</w:t>
      </w:r>
      <w:r>
        <w:t xml:space="preserve"> as their main point of contact</w:t>
      </w:r>
    </w:p>
    <w:p w14:paraId="3823543E" w14:textId="77777777" w:rsidR="004171E4" w:rsidRPr="004171E4" w:rsidRDefault="004171E4" w:rsidP="004171E4">
      <w:pPr>
        <w:numPr>
          <w:ilvl w:val="0"/>
          <w:numId w:val="5"/>
        </w:numPr>
      </w:pPr>
      <w:r w:rsidRPr="004171E4">
        <w:t>Attends meetings with other professionals</w:t>
      </w:r>
    </w:p>
    <w:p w14:paraId="3E63AB23" w14:textId="77777777" w:rsidR="004171E4" w:rsidRDefault="004171E4" w:rsidP="004171E4">
      <w:pPr>
        <w:numPr>
          <w:ilvl w:val="0"/>
          <w:numId w:val="5"/>
        </w:numPr>
      </w:pPr>
      <w:r w:rsidRPr="004171E4">
        <w:t>Ensures relevant information is shared when children move on</w:t>
      </w:r>
    </w:p>
    <w:p w14:paraId="75C97917" w14:textId="765084F9" w:rsidR="004171E4" w:rsidRPr="004171E4" w:rsidRDefault="004171E4" w:rsidP="004171E4">
      <w:pPr>
        <w:numPr>
          <w:ilvl w:val="0"/>
          <w:numId w:val="5"/>
        </w:numPr>
      </w:pPr>
      <w:r>
        <w:t xml:space="preserve">Completes specific assessments to monitor a child’s progress and identify the support needed. </w:t>
      </w:r>
    </w:p>
    <w:p w14:paraId="43F0B4D9" w14:textId="77777777" w:rsidR="004171E4" w:rsidRPr="004171E4" w:rsidRDefault="004171E4" w:rsidP="004171E4">
      <w:pPr>
        <w:pStyle w:val="Heading2"/>
      </w:pPr>
      <w:r w:rsidRPr="004171E4">
        <w:t>Working with Parents and Carers</w:t>
      </w:r>
    </w:p>
    <w:p w14:paraId="0456C4EC" w14:textId="77777777" w:rsidR="004171E4" w:rsidRPr="004171E4" w:rsidRDefault="004171E4" w:rsidP="004171E4">
      <w:r w:rsidRPr="004171E4">
        <w:t>We believe that parents and carers are experts on their child.</w:t>
      </w:r>
    </w:p>
    <w:p w14:paraId="0FCD4E48" w14:textId="77777777" w:rsidR="004171E4" w:rsidRPr="004171E4" w:rsidRDefault="004171E4" w:rsidP="004171E4">
      <w:pPr>
        <w:numPr>
          <w:ilvl w:val="0"/>
          <w:numId w:val="6"/>
        </w:numPr>
      </w:pPr>
      <w:r w:rsidRPr="004171E4">
        <w:t>We will inform parents early if we have any concerns about their child’s development or wellbeing</w:t>
      </w:r>
    </w:p>
    <w:p w14:paraId="5240CAA4" w14:textId="77777777" w:rsidR="004171E4" w:rsidRPr="004171E4" w:rsidRDefault="004171E4" w:rsidP="004171E4">
      <w:pPr>
        <w:numPr>
          <w:ilvl w:val="0"/>
          <w:numId w:val="6"/>
        </w:numPr>
      </w:pPr>
      <w:r w:rsidRPr="004171E4">
        <w:t>We will listen carefully to any concerns raised by families</w:t>
      </w:r>
    </w:p>
    <w:p w14:paraId="1AAACF0C" w14:textId="77777777" w:rsidR="004171E4" w:rsidRPr="004171E4" w:rsidRDefault="004171E4" w:rsidP="004171E4">
      <w:pPr>
        <w:numPr>
          <w:ilvl w:val="0"/>
          <w:numId w:val="6"/>
        </w:numPr>
      </w:pPr>
      <w:r w:rsidRPr="004171E4">
        <w:t>Information will be shared through meetings, reviews and daily communication</w:t>
      </w:r>
    </w:p>
    <w:p w14:paraId="25D5AE31" w14:textId="77777777" w:rsidR="004171E4" w:rsidRPr="004171E4" w:rsidRDefault="004171E4" w:rsidP="004171E4">
      <w:pPr>
        <w:numPr>
          <w:ilvl w:val="0"/>
          <w:numId w:val="6"/>
        </w:numPr>
      </w:pPr>
      <w:r w:rsidRPr="004171E4">
        <w:t>We promote a culture of trust, cooperation and partnership</w:t>
      </w:r>
    </w:p>
    <w:p w14:paraId="1188556F" w14:textId="77777777" w:rsidR="004171E4" w:rsidRPr="004171E4" w:rsidRDefault="004171E4" w:rsidP="004171E4">
      <w:pPr>
        <w:numPr>
          <w:ilvl w:val="0"/>
          <w:numId w:val="6"/>
        </w:numPr>
      </w:pPr>
      <w:r w:rsidRPr="004171E4">
        <w:t>We respect differences in communication, culture, disability and language</w:t>
      </w:r>
    </w:p>
    <w:p w14:paraId="28F77D36" w14:textId="77777777" w:rsidR="004171E4" w:rsidRPr="004171E4" w:rsidRDefault="004171E4" w:rsidP="004171E4">
      <w:pPr>
        <w:pStyle w:val="Heading2"/>
      </w:pPr>
      <w:r w:rsidRPr="004171E4">
        <w:t>Children’s Voice</w:t>
      </w:r>
    </w:p>
    <w:p w14:paraId="398B4088" w14:textId="77777777" w:rsidR="004171E4" w:rsidRPr="004171E4" w:rsidRDefault="004171E4" w:rsidP="004171E4">
      <w:r w:rsidRPr="004171E4">
        <w:t>Children have the right to be listened to and to be involved in decisions that affect them.</w:t>
      </w:r>
    </w:p>
    <w:p w14:paraId="2E3778ED" w14:textId="77777777" w:rsidR="004171E4" w:rsidRPr="004171E4" w:rsidRDefault="004171E4" w:rsidP="004171E4">
      <w:r w:rsidRPr="004171E4">
        <w:lastRenderedPageBreak/>
        <w:t>Where appropriate, children will:</w:t>
      </w:r>
    </w:p>
    <w:p w14:paraId="2126D592" w14:textId="77777777" w:rsidR="004171E4" w:rsidRPr="004171E4" w:rsidRDefault="004171E4" w:rsidP="004171E4">
      <w:pPr>
        <w:numPr>
          <w:ilvl w:val="0"/>
          <w:numId w:val="7"/>
        </w:numPr>
      </w:pPr>
      <w:r w:rsidRPr="004171E4">
        <w:t>Be encouraged to express their views and preferences</w:t>
      </w:r>
    </w:p>
    <w:p w14:paraId="69DC01BA" w14:textId="77777777" w:rsidR="004171E4" w:rsidRPr="004171E4" w:rsidRDefault="004171E4" w:rsidP="004171E4">
      <w:pPr>
        <w:numPr>
          <w:ilvl w:val="0"/>
          <w:numId w:val="7"/>
        </w:numPr>
      </w:pPr>
      <w:r w:rsidRPr="004171E4">
        <w:t>Be involved in setting targets and reviewing progress</w:t>
      </w:r>
    </w:p>
    <w:p w14:paraId="383B258C" w14:textId="77777777" w:rsidR="004171E4" w:rsidRPr="004171E4" w:rsidRDefault="004171E4" w:rsidP="004171E4">
      <w:pPr>
        <w:numPr>
          <w:ilvl w:val="0"/>
          <w:numId w:val="7"/>
        </w:numPr>
      </w:pPr>
      <w:r w:rsidRPr="004171E4">
        <w:t>Have their feelings and opinions respected</w:t>
      </w:r>
    </w:p>
    <w:p w14:paraId="64AB383A" w14:textId="77777777" w:rsidR="004171E4" w:rsidRPr="004171E4" w:rsidRDefault="004171E4" w:rsidP="004171E4">
      <w:pPr>
        <w:pStyle w:val="Heading2"/>
      </w:pPr>
      <w:r w:rsidRPr="004171E4">
        <w:t>Working with Other Agencies</w:t>
      </w:r>
    </w:p>
    <w:p w14:paraId="1798FC9D" w14:textId="77777777" w:rsidR="004171E4" w:rsidRPr="004171E4" w:rsidRDefault="004171E4" w:rsidP="004171E4">
      <w:r w:rsidRPr="004171E4">
        <w:t>We work closely with a range of professionals to support children’s needs, which may include:</w:t>
      </w:r>
    </w:p>
    <w:p w14:paraId="631FC9F5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Educational Psychology</w:t>
      </w:r>
    </w:p>
    <w:p w14:paraId="55939B50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Speech and Language Therapy</w:t>
      </w:r>
    </w:p>
    <w:p w14:paraId="1ABA27B4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Health Visitors</w:t>
      </w:r>
    </w:p>
    <w:p w14:paraId="7291DD7C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Portage</w:t>
      </w:r>
    </w:p>
    <w:p w14:paraId="60EAC79F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Children’s Centres</w:t>
      </w:r>
    </w:p>
    <w:p w14:paraId="29F8F60E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Behaviour Support</w:t>
      </w:r>
    </w:p>
    <w:p w14:paraId="4F044203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Occupational Therapy</w:t>
      </w:r>
    </w:p>
    <w:p w14:paraId="71655F81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Vision and Hearing Support</w:t>
      </w:r>
    </w:p>
    <w:p w14:paraId="590DBFB6" w14:textId="77777777" w:rsidR="004171E4" w:rsidRPr="004171E4" w:rsidRDefault="004171E4" w:rsidP="004171E4">
      <w:pPr>
        <w:numPr>
          <w:ilvl w:val="0"/>
          <w:numId w:val="8"/>
        </w:numPr>
      </w:pPr>
      <w:r w:rsidRPr="004171E4">
        <w:t>Community Nursing</w:t>
      </w:r>
    </w:p>
    <w:p w14:paraId="7F80A006" w14:textId="77777777" w:rsidR="004171E4" w:rsidRPr="004171E4" w:rsidRDefault="004171E4" w:rsidP="004171E4">
      <w:r w:rsidRPr="004171E4">
        <w:t>With parental consent, information will be shared to ensure children receive the right support. When children move to another setting or school, relevant information will be shared to ensure continuity.</w:t>
      </w:r>
    </w:p>
    <w:p w14:paraId="72EDBDF6" w14:textId="77777777" w:rsidR="004171E4" w:rsidRPr="004171E4" w:rsidRDefault="004171E4" w:rsidP="004171E4">
      <w:pPr>
        <w:pStyle w:val="Heading2"/>
      </w:pPr>
      <w:r w:rsidRPr="004171E4">
        <w:t>Legal Framework</w:t>
      </w:r>
    </w:p>
    <w:p w14:paraId="259D80CD" w14:textId="77777777" w:rsidR="004171E4" w:rsidRPr="004171E4" w:rsidRDefault="004171E4" w:rsidP="004171E4">
      <w:r w:rsidRPr="004171E4">
        <w:t>This policy reflects:</w:t>
      </w:r>
    </w:p>
    <w:p w14:paraId="26630AD2" w14:textId="77777777" w:rsidR="004171E4" w:rsidRPr="004171E4" w:rsidRDefault="004171E4" w:rsidP="004171E4">
      <w:pPr>
        <w:numPr>
          <w:ilvl w:val="0"/>
          <w:numId w:val="9"/>
        </w:numPr>
      </w:pPr>
      <w:r w:rsidRPr="004171E4">
        <w:rPr>
          <w:b/>
          <w:bCs/>
        </w:rPr>
        <w:t>SEND Code of Practice (0–25 years)</w:t>
      </w:r>
    </w:p>
    <w:p w14:paraId="40A2E5AB" w14:textId="77777777" w:rsidR="004171E4" w:rsidRPr="004171E4" w:rsidRDefault="004171E4" w:rsidP="004171E4">
      <w:pPr>
        <w:numPr>
          <w:ilvl w:val="0"/>
          <w:numId w:val="9"/>
        </w:numPr>
      </w:pPr>
      <w:r w:rsidRPr="004171E4">
        <w:rPr>
          <w:b/>
          <w:bCs/>
        </w:rPr>
        <w:t>Children and Families Act 2014</w:t>
      </w:r>
    </w:p>
    <w:p w14:paraId="4451A09F" w14:textId="77777777" w:rsidR="004171E4" w:rsidRPr="004171E4" w:rsidRDefault="004171E4" w:rsidP="004171E4">
      <w:pPr>
        <w:numPr>
          <w:ilvl w:val="0"/>
          <w:numId w:val="9"/>
        </w:numPr>
      </w:pPr>
      <w:r w:rsidRPr="004171E4">
        <w:rPr>
          <w:b/>
          <w:bCs/>
        </w:rPr>
        <w:t>Equality Act 2010</w:t>
      </w:r>
    </w:p>
    <w:p w14:paraId="0A8BC2E4" w14:textId="77777777" w:rsidR="004171E4" w:rsidRPr="004171E4" w:rsidRDefault="004171E4" w:rsidP="004171E4">
      <w:pPr>
        <w:numPr>
          <w:ilvl w:val="0"/>
          <w:numId w:val="9"/>
        </w:numPr>
      </w:pPr>
      <w:r w:rsidRPr="004171E4">
        <w:rPr>
          <w:b/>
          <w:bCs/>
        </w:rPr>
        <w:t>SEND Regulations 2014</w:t>
      </w:r>
    </w:p>
    <w:p w14:paraId="2EC0511D" w14:textId="77777777" w:rsidR="004171E4" w:rsidRPr="004171E4" w:rsidRDefault="004171E4" w:rsidP="004171E4">
      <w:pPr>
        <w:numPr>
          <w:ilvl w:val="0"/>
          <w:numId w:val="9"/>
        </w:numPr>
      </w:pPr>
      <w:r w:rsidRPr="004171E4">
        <w:rPr>
          <w:b/>
          <w:bCs/>
        </w:rPr>
        <w:t>Statutory Framework for the Early Years Foundation Stage (2023)</w:t>
      </w:r>
    </w:p>
    <w:p w14:paraId="22F4866D" w14:textId="77777777" w:rsidR="004171E4" w:rsidRPr="004171E4" w:rsidRDefault="004171E4" w:rsidP="004171E4">
      <w:pPr>
        <w:numPr>
          <w:ilvl w:val="0"/>
          <w:numId w:val="9"/>
        </w:numPr>
      </w:pPr>
      <w:r w:rsidRPr="004171E4">
        <w:rPr>
          <w:b/>
          <w:bCs/>
        </w:rPr>
        <w:t>Working Together to Safeguard Children</w:t>
      </w:r>
    </w:p>
    <w:p w14:paraId="4D038534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985"/>
    <w:multiLevelType w:val="multilevel"/>
    <w:tmpl w:val="17D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C00FC"/>
    <w:multiLevelType w:val="multilevel"/>
    <w:tmpl w:val="CB98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0490C"/>
    <w:multiLevelType w:val="multilevel"/>
    <w:tmpl w:val="40D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35519"/>
    <w:multiLevelType w:val="multilevel"/>
    <w:tmpl w:val="D864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C7797"/>
    <w:multiLevelType w:val="multilevel"/>
    <w:tmpl w:val="737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7468A"/>
    <w:multiLevelType w:val="multilevel"/>
    <w:tmpl w:val="A03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A3621"/>
    <w:multiLevelType w:val="multilevel"/>
    <w:tmpl w:val="AAE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C2587"/>
    <w:multiLevelType w:val="multilevel"/>
    <w:tmpl w:val="EDF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B7D5E"/>
    <w:multiLevelType w:val="multilevel"/>
    <w:tmpl w:val="9A6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148216">
    <w:abstractNumId w:val="4"/>
  </w:num>
  <w:num w:numId="2" w16cid:durableId="1047217172">
    <w:abstractNumId w:val="3"/>
  </w:num>
  <w:num w:numId="3" w16cid:durableId="1608780487">
    <w:abstractNumId w:val="6"/>
  </w:num>
  <w:num w:numId="4" w16cid:durableId="1126390165">
    <w:abstractNumId w:val="2"/>
  </w:num>
  <w:num w:numId="5" w16cid:durableId="1804427060">
    <w:abstractNumId w:val="8"/>
  </w:num>
  <w:num w:numId="6" w16cid:durableId="1669289954">
    <w:abstractNumId w:val="0"/>
  </w:num>
  <w:num w:numId="7" w16cid:durableId="1187251404">
    <w:abstractNumId w:val="5"/>
  </w:num>
  <w:num w:numId="8" w16cid:durableId="169684616">
    <w:abstractNumId w:val="1"/>
  </w:num>
  <w:num w:numId="9" w16cid:durableId="867643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E4"/>
    <w:rsid w:val="0018518A"/>
    <w:rsid w:val="004171E4"/>
    <w:rsid w:val="004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F966"/>
  <w15:chartTrackingRefBased/>
  <w15:docId w15:val="{42F14CDF-BA52-4ABC-BD9A-CAB64988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385C9E7E-94B3-40D7-84D1-E8F7D89E243F}"/>
</file>

<file path=customXml/itemProps2.xml><?xml version="1.0" encoding="utf-8"?>
<ds:datastoreItem xmlns:ds="http://schemas.openxmlformats.org/officeDocument/2006/customXml" ds:itemID="{21AD101A-2F18-415B-96C1-4A96A49CEBDC}"/>
</file>

<file path=customXml/itemProps3.xml><?xml version="1.0" encoding="utf-8"?>
<ds:datastoreItem xmlns:ds="http://schemas.openxmlformats.org/officeDocument/2006/customXml" ds:itemID="{8B28A1BF-3C45-45C3-947B-5A764EFFD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2026-02-10T10:34:00Z</dcterms:created>
  <dcterms:modified xsi:type="dcterms:W3CDTF">2026-02-10T10:41:00Z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